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27" w:rsidRPr="00743D8A" w:rsidRDefault="00DD00AA" w:rsidP="00AF6A79">
      <w:pPr>
        <w:spacing w:before="120" w:after="120" w:line="240" w:lineRule="auto"/>
        <w:contextualSpacing w:val="0"/>
        <w:jc w:val="center"/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827909">
        <w:rPr>
          <w:noProof/>
        </w:rPr>
        <w:drawing>
          <wp:anchor distT="0" distB="0" distL="114300" distR="114300" simplePos="0" relativeHeight="251641856" behindDoc="0" locked="0" layoutInCell="1" allowOverlap="1" wp14:anchorId="0157BFEB" wp14:editId="1E6A5DCF">
            <wp:simplePos x="0" y="0"/>
            <wp:positionH relativeFrom="column">
              <wp:posOffset>-7620</wp:posOffset>
            </wp:positionH>
            <wp:positionV relativeFrom="page">
              <wp:posOffset>333375</wp:posOffset>
            </wp:positionV>
            <wp:extent cx="2392680" cy="962025"/>
            <wp:effectExtent l="0" t="0" r="7620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32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68B421" wp14:editId="2BD34422">
                <wp:simplePos x="0" y="0"/>
                <wp:positionH relativeFrom="column">
                  <wp:posOffset>2472690</wp:posOffset>
                </wp:positionH>
                <wp:positionV relativeFrom="paragraph">
                  <wp:posOffset>-125004</wp:posOffset>
                </wp:positionV>
                <wp:extent cx="4190775" cy="951865"/>
                <wp:effectExtent l="0" t="0" r="635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775" cy="9518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8BC" w:rsidRPr="008C24EB" w:rsidRDefault="00354350" w:rsidP="008C24E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>Year 10</w:t>
                            </w:r>
                            <w:r w:rsidR="00B928BC" w:rsidRPr="008C24EB">
                              <w:rPr>
                                <w:rFonts w:ascii="Century Gothic" w:hAnsi="Century Gothic"/>
                                <w:b/>
                                <w:sz w:val="28"/>
                                <w:szCs w:val="24"/>
                              </w:rPr>
                              <w:t xml:space="preserve"> Religion, Ethics &amp; Philosophy</w:t>
                            </w:r>
                          </w:p>
                          <w:p w:rsidR="00B928BC" w:rsidRPr="008C24EB" w:rsidRDefault="00B928BC" w:rsidP="008C24EB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</w:rPr>
                            </w:pPr>
                            <w:r w:rsidRPr="008C24EB">
                              <w:rPr>
                                <w:rFonts w:ascii="Century Gothic" w:hAnsi="Century Gothic"/>
                                <w:b/>
                                <w:sz w:val="56"/>
                                <w:szCs w:val="24"/>
                              </w:rPr>
                              <w:t>Student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8B4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4.7pt;margin-top:-9.85pt;width:330pt;height:74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" fillcolor="#dbe5f1 [660]" stroked="f" strokeweight=".5pt">
                <v:textbox>
                  <w:txbxContent>
                    <w:p w:rsidR="00B928BC" w:rsidRPr="008C24EB" w:rsidRDefault="00354350" w:rsidP="008C24E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>Year 10</w:t>
                      </w:r>
                      <w:r w:rsidR="00B928BC" w:rsidRPr="008C24EB">
                        <w:rPr>
                          <w:rFonts w:ascii="Century Gothic" w:hAnsi="Century Gothic"/>
                          <w:b/>
                          <w:sz w:val="28"/>
                          <w:szCs w:val="24"/>
                        </w:rPr>
                        <w:t xml:space="preserve"> Religion, Ethics &amp; Philosophy</w:t>
                      </w:r>
                    </w:p>
                    <w:p w:rsidR="00B928BC" w:rsidRPr="008C24EB" w:rsidRDefault="00B928BC" w:rsidP="008C24EB">
                      <w:pPr>
                        <w:spacing w:line="240" w:lineRule="auto"/>
                        <w:jc w:val="center"/>
                        <w:rPr>
                          <w:sz w:val="52"/>
                        </w:rPr>
                      </w:pPr>
                      <w:r w:rsidRPr="008C24EB">
                        <w:rPr>
                          <w:rFonts w:ascii="Century Gothic" w:hAnsi="Century Gothic"/>
                          <w:b/>
                          <w:sz w:val="56"/>
                          <w:szCs w:val="24"/>
                        </w:rPr>
                        <w:t>Student Guide</w:t>
                      </w:r>
                    </w:p>
                  </w:txbxContent>
                </v:textbox>
              </v:shape>
            </w:pict>
          </mc:Fallback>
        </mc:AlternateContent>
      </w:r>
      <w:r w:rsidR="00C26327" w:rsidRPr="00743D8A">
        <w:rPr>
          <w:rFonts w:ascii="Century Gothic" w:hAnsi="Century Gothic"/>
          <w:b/>
          <w:color w:val="1F497D" w:themeColor="text2"/>
          <w:sz w:val="24"/>
          <w:szCs w:val="24"/>
        </w:rPr>
        <w:t xml:space="preserve">AQA GCSE in Religious Studies </w:t>
      </w:r>
      <w:proofErr w:type="gramStart"/>
      <w:r w:rsidR="00C26327" w:rsidRPr="00743D8A">
        <w:rPr>
          <w:rFonts w:ascii="Century Gothic" w:hAnsi="Century Gothic"/>
          <w:b/>
          <w:color w:val="1F497D" w:themeColor="text2"/>
          <w:sz w:val="24"/>
          <w:szCs w:val="24"/>
        </w:rPr>
        <w:t>A</w:t>
      </w:r>
      <w:proofErr w:type="gramEnd"/>
      <w:r w:rsidR="00C26327" w:rsidRPr="00743D8A">
        <w:rPr>
          <w:rFonts w:ascii="Century Gothic" w:hAnsi="Century Gothic"/>
          <w:b/>
          <w:color w:val="1F497D" w:themeColor="text2"/>
          <w:sz w:val="24"/>
          <w:szCs w:val="24"/>
        </w:rPr>
        <w:t xml:space="preserve"> (excluding textual studies option): 8062A</w:t>
      </w:r>
      <w:r w:rsidR="00743D8A" w:rsidRPr="00743D8A">
        <w:rPr>
          <w:rFonts w:ascii="Century Gothic" w:hAnsi="Century Gothic"/>
          <w:b/>
          <w:color w:val="1F497D" w:themeColor="text2"/>
          <w:sz w:val="24"/>
          <w:szCs w:val="24"/>
        </w:rPr>
        <w:t xml:space="preserve"> – full course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80"/>
        <w:gridCol w:w="4642"/>
        <w:gridCol w:w="4642"/>
      </w:tblGrid>
      <w:tr w:rsidR="00805EF9" w:rsidTr="000C0E81">
        <w:tc>
          <w:tcPr>
            <w:tcW w:w="1180" w:type="dxa"/>
            <w:vAlign w:val="center"/>
          </w:tcPr>
          <w:p w:rsidR="00805EF9" w:rsidRPr="00805EF9" w:rsidRDefault="00805EF9" w:rsidP="00805EF9">
            <w:pPr>
              <w:contextualSpacing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DAEEF3" w:themeFill="accent5" w:themeFillTint="33"/>
            <w:vAlign w:val="center"/>
          </w:tcPr>
          <w:p w:rsidR="00805EF9" w:rsidRDefault="00805EF9" w:rsidP="00805EF9">
            <w:pPr>
              <w:contextualSpacing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Paper 1: The Study of Religions</w:t>
            </w:r>
          </w:p>
        </w:tc>
        <w:tc>
          <w:tcPr>
            <w:tcW w:w="4642" w:type="dxa"/>
            <w:shd w:val="clear" w:color="auto" w:fill="EAF1DD" w:themeFill="accent3" w:themeFillTint="33"/>
            <w:vAlign w:val="center"/>
          </w:tcPr>
          <w:p w:rsidR="00805EF9" w:rsidRDefault="00805EF9" w:rsidP="00805EF9">
            <w:pPr>
              <w:contextualSpacing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Paper 2: Thematic Studies</w:t>
            </w:r>
          </w:p>
        </w:tc>
      </w:tr>
      <w:tr w:rsidR="00805EF9" w:rsidTr="000C0E81">
        <w:tc>
          <w:tcPr>
            <w:tcW w:w="1180" w:type="dxa"/>
            <w:vAlign w:val="center"/>
          </w:tcPr>
          <w:p w:rsidR="00805EF9" w:rsidRDefault="00805EF9" w:rsidP="00805EF9">
            <w:pPr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Content</w:t>
            </w:r>
          </w:p>
        </w:tc>
        <w:tc>
          <w:tcPr>
            <w:tcW w:w="4642" w:type="dxa"/>
            <w:shd w:val="clear" w:color="auto" w:fill="DAEEF3" w:themeFill="accent5" w:themeFillTint="33"/>
            <w:vAlign w:val="center"/>
          </w:tcPr>
          <w:p w:rsidR="00805EF9" w:rsidRPr="00805EF9" w:rsidRDefault="00805EF9" w:rsidP="00805EF9">
            <w:pPr>
              <w:pStyle w:val="ListParagraph"/>
              <w:numPr>
                <w:ilvl w:val="0"/>
                <w:numId w:val="6"/>
              </w:numPr>
              <w:ind w:left="317" w:hanging="317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805EF9">
              <w:rPr>
                <w:rFonts w:ascii="Century Gothic" w:hAnsi="Century Gothic"/>
                <w:sz w:val="24"/>
                <w:szCs w:val="24"/>
              </w:rPr>
              <w:t>Christian Beliefs</w:t>
            </w:r>
          </w:p>
          <w:p w:rsidR="00805EF9" w:rsidRPr="00805EF9" w:rsidRDefault="00805EF9" w:rsidP="00805EF9">
            <w:pPr>
              <w:pStyle w:val="ListParagraph"/>
              <w:numPr>
                <w:ilvl w:val="0"/>
                <w:numId w:val="6"/>
              </w:numPr>
              <w:ind w:left="317" w:hanging="317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805EF9">
              <w:rPr>
                <w:rFonts w:ascii="Century Gothic" w:hAnsi="Century Gothic"/>
                <w:sz w:val="24"/>
                <w:szCs w:val="24"/>
              </w:rPr>
              <w:t>Christian Practices</w:t>
            </w:r>
          </w:p>
          <w:p w:rsidR="00805EF9" w:rsidRPr="00805EF9" w:rsidRDefault="00805EF9" w:rsidP="00805EF9">
            <w:pPr>
              <w:pStyle w:val="ListParagraph"/>
              <w:numPr>
                <w:ilvl w:val="0"/>
                <w:numId w:val="6"/>
              </w:numPr>
              <w:ind w:left="317" w:hanging="317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805EF9">
              <w:rPr>
                <w:rFonts w:ascii="Century Gothic" w:hAnsi="Century Gothic"/>
                <w:sz w:val="24"/>
                <w:szCs w:val="24"/>
              </w:rPr>
              <w:t>Muslim Beliefs</w:t>
            </w:r>
          </w:p>
          <w:p w:rsidR="00805EF9" w:rsidRPr="00805EF9" w:rsidRDefault="00805EF9" w:rsidP="00805EF9">
            <w:pPr>
              <w:pStyle w:val="ListParagraph"/>
              <w:numPr>
                <w:ilvl w:val="0"/>
                <w:numId w:val="6"/>
              </w:numPr>
              <w:ind w:left="317" w:hanging="317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805EF9">
              <w:rPr>
                <w:rFonts w:ascii="Century Gothic" w:hAnsi="Century Gothic"/>
                <w:sz w:val="24"/>
                <w:szCs w:val="24"/>
              </w:rPr>
              <w:t>Muslim Practice</w:t>
            </w:r>
          </w:p>
        </w:tc>
        <w:tc>
          <w:tcPr>
            <w:tcW w:w="4642" w:type="dxa"/>
            <w:shd w:val="clear" w:color="auto" w:fill="EAF1DD" w:themeFill="accent3" w:themeFillTint="33"/>
            <w:vAlign w:val="center"/>
          </w:tcPr>
          <w:p w:rsidR="00805EF9" w:rsidRPr="00805EF9" w:rsidRDefault="00805EF9" w:rsidP="00805EF9">
            <w:pPr>
              <w:pStyle w:val="ListParagraph"/>
              <w:numPr>
                <w:ilvl w:val="0"/>
                <w:numId w:val="6"/>
              </w:numPr>
              <w:ind w:left="317" w:hanging="317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805EF9">
              <w:rPr>
                <w:rFonts w:ascii="Century Gothic" w:hAnsi="Century Gothic"/>
                <w:sz w:val="24"/>
                <w:szCs w:val="24"/>
              </w:rPr>
              <w:t>Religion &amp; Life</w:t>
            </w:r>
          </w:p>
          <w:p w:rsidR="00805EF9" w:rsidRPr="00805EF9" w:rsidRDefault="00805EF9" w:rsidP="00805EF9">
            <w:pPr>
              <w:pStyle w:val="ListParagraph"/>
              <w:numPr>
                <w:ilvl w:val="0"/>
                <w:numId w:val="6"/>
              </w:numPr>
              <w:ind w:left="317" w:hanging="317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805EF9">
              <w:rPr>
                <w:rFonts w:ascii="Century Gothic" w:hAnsi="Century Gothic"/>
                <w:sz w:val="24"/>
                <w:szCs w:val="24"/>
              </w:rPr>
              <w:t>Peace &amp; Conflict</w:t>
            </w:r>
          </w:p>
          <w:p w:rsidR="00805EF9" w:rsidRPr="00805EF9" w:rsidRDefault="00805EF9" w:rsidP="00805EF9">
            <w:pPr>
              <w:pStyle w:val="ListParagraph"/>
              <w:numPr>
                <w:ilvl w:val="0"/>
                <w:numId w:val="6"/>
              </w:numPr>
              <w:ind w:left="317" w:hanging="317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805EF9">
              <w:rPr>
                <w:rFonts w:ascii="Century Gothic" w:hAnsi="Century Gothic"/>
                <w:sz w:val="24"/>
                <w:szCs w:val="24"/>
              </w:rPr>
              <w:t>Crime &amp; Punishment</w:t>
            </w:r>
          </w:p>
          <w:p w:rsidR="00805EF9" w:rsidRPr="00805EF9" w:rsidRDefault="00805EF9" w:rsidP="00805EF9">
            <w:pPr>
              <w:pStyle w:val="ListParagraph"/>
              <w:numPr>
                <w:ilvl w:val="0"/>
                <w:numId w:val="6"/>
              </w:numPr>
              <w:ind w:left="317" w:hanging="317"/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 w:rsidRPr="00805EF9">
              <w:rPr>
                <w:rFonts w:ascii="Century Gothic" w:hAnsi="Century Gothic"/>
                <w:sz w:val="24"/>
                <w:szCs w:val="24"/>
              </w:rPr>
              <w:t>Human Rights &amp; Social Justice</w:t>
            </w:r>
          </w:p>
        </w:tc>
      </w:tr>
      <w:tr w:rsidR="00805EF9" w:rsidTr="000C0E81">
        <w:tc>
          <w:tcPr>
            <w:tcW w:w="1180" w:type="dxa"/>
            <w:vAlign w:val="center"/>
          </w:tcPr>
          <w:p w:rsidR="00805EF9" w:rsidRDefault="00805EF9" w:rsidP="00805EF9">
            <w:pPr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Format</w:t>
            </w:r>
          </w:p>
        </w:tc>
        <w:tc>
          <w:tcPr>
            <w:tcW w:w="4642" w:type="dxa"/>
            <w:shd w:val="clear" w:color="auto" w:fill="DAEEF3" w:themeFill="accent5" w:themeFillTint="33"/>
            <w:vAlign w:val="center"/>
          </w:tcPr>
          <w:p w:rsidR="00805EF9" w:rsidRPr="00743D8A" w:rsidRDefault="00805EF9" w:rsidP="00805EF9">
            <w:pPr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4x 5-part questions worth 1, 2, 4, 5 and 12 marks</w:t>
            </w:r>
          </w:p>
        </w:tc>
        <w:tc>
          <w:tcPr>
            <w:tcW w:w="4642" w:type="dxa"/>
            <w:shd w:val="clear" w:color="auto" w:fill="EAF1DD" w:themeFill="accent3" w:themeFillTint="33"/>
            <w:vAlign w:val="center"/>
          </w:tcPr>
          <w:p w:rsidR="00805EF9" w:rsidRPr="00743D8A" w:rsidRDefault="00805EF9" w:rsidP="00805EF9">
            <w:pPr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4x 5-part questions worth 1, 2, 4, 5 and 12 marks</w:t>
            </w:r>
          </w:p>
        </w:tc>
      </w:tr>
      <w:tr w:rsidR="00805EF9" w:rsidTr="000C0E81">
        <w:tc>
          <w:tcPr>
            <w:tcW w:w="1180" w:type="dxa"/>
            <w:vAlign w:val="center"/>
          </w:tcPr>
          <w:p w:rsidR="00805EF9" w:rsidRDefault="00805EF9" w:rsidP="00805EF9">
            <w:pPr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Time</w:t>
            </w:r>
          </w:p>
        </w:tc>
        <w:tc>
          <w:tcPr>
            <w:tcW w:w="4642" w:type="dxa"/>
            <w:shd w:val="clear" w:color="auto" w:fill="DAEEF3" w:themeFill="accent5" w:themeFillTint="33"/>
            <w:vAlign w:val="center"/>
          </w:tcPr>
          <w:p w:rsidR="00805EF9" w:rsidRDefault="00805EF9" w:rsidP="00805EF9">
            <w:pPr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hour 45 minutes</w:t>
            </w:r>
          </w:p>
        </w:tc>
        <w:tc>
          <w:tcPr>
            <w:tcW w:w="4642" w:type="dxa"/>
            <w:shd w:val="clear" w:color="auto" w:fill="EAF1DD" w:themeFill="accent3" w:themeFillTint="33"/>
            <w:vAlign w:val="center"/>
          </w:tcPr>
          <w:p w:rsidR="00805EF9" w:rsidRDefault="00805EF9" w:rsidP="00805EF9">
            <w:pPr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hour 45 minutes</w:t>
            </w:r>
          </w:p>
        </w:tc>
      </w:tr>
      <w:tr w:rsidR="00805EF9" w:rsidTr="000C0E81">
        <w:tc>
          <w:tcPr>
            <w:tcW w:w="1180" w:type="dxa"/>
            <w:vAlign w:val="center"/>
          </w:tcPr>
          <w:p w:rsidR="00805EF9" w:rsidRDefault="00DD00AA" w:rsidP="00805EF9">
            <w:pPr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</w:t>
            </w:r>
            <w:r w:rsidR="00805EF9">
              <w:rPr>
                <w:rFonts w:ascii="Century Gothic" w:hAnsi="Century Gothic"/>
                <w:sz w:val="24"/>
                <w:szCs w:val="24"/>
              </w:rPr>
              <w:t>arks</w:t>
            </w:r>
          </w:p>
        </w:tc>
        <w:tc>
          <w:tcPr>
            <w:tcW w:w="4642" w:type="dxa"/>
            <w:shd w:val="clear" w:color="auto" w:fill="DAEEF3" w:themeFill="accent5" w:themeFillTint="33"/>
            <w:vAlign w:val="center"/>
          </w:tcPr>
          <w:p w:rsidR="00805EF9" w:rsidRDefault="00805EF9" w:rsidP="00805EF9">
            <w:pPr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96 + 5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SPaG</w:t>
            </w:r>
            <w:proofErr w:type="spellEnd"/>
          </w:p>
        </w:tc>
        <w:tc>
          <w:tcPr>
            <w:tcW w:w="4642" w:type="dxa"/>
            <w:shd w:val="clear" w:color="auto" w:fill="EAF1DD" w:themeFill="accent3" w:themeFillTint="33"/>
            <w:vAlign w:val="center"/>
          </w:tcPr>
          <w:p w:rsidR="00805EF9" w:rsidRDefault="00805EF9" w:rsidP="00805EF9">
            <w:pPr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96 + 5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SPaG</w:t>
            </w:r>
            <w:proofErr w:type="spellEnd"/>
          </w:p>
        </w:tc>
      </w:tr>
      <w:tr w:rsidR="00805EF9" w:rsidTr="000C0E81">
        <w:tc>
          <w:tcPr>
            <w:tcW w:w="1180" w:type="dxa"/>
            <w:vAlign w:val="center"/>
          </w:tcPr>
          <w:p w:rsidR="00805EF9" w:rsidRDefault="00805EF9" w:rsidP="00805EF9">
            <w:pPr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Worth</w:t>
            </w:r>
          </w:p>
        </w:tc>
        <w:tc>
          <w:tcPr>
            <w:tcW w:w="4642" w:type="dxa"/>
            <w:shd w:val="clear" w:color="auto" w:fill="DAEEF3" w:themeFill="accent5" w:themeFillTint="33"/>
            <w:vAlign w:val="center"/>
          </w:tcPr>
          <w:p w:rsidR="00805EF9" w:rsidRDefault="00805EF9" w:rsidP="00805EF9">
            <w:pPr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50%</w:t>
            </w:r>
          </w:p>
        </w:tc>
        <w:tc>
          <w:tcPr>
            <w:tcW w:w="4642" w:type="dxa"/>
            <w:shd w:val="clear" w:color="auto" w:fill="EAF1DD" w:themeFill="accent3" w:themeFillTint="33"/>
            <w:vAlign w:val="center"/>
          </w:tcPr>
          <w:p w:rsidR="00805EF9" w:rsidRDefault="00805EF9" w:rsidP="00805EF9">
            <w:pPr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50%</w:t>
            </w:r>
          </w:p>
        </w:tc>
      </w:tr>
    </w:tbl>
    <w:p w:rsidR="00736976" w:rsidRPr="00AF6A79" w:rsidRDefault="00736976" w:rsidP="00B928BC">
      <w:pPr>
        <w:contextualSpacing w:val="0"/>
        <w:rPr>
          <w:rFonts w:ascii="Century Gothic" w:hAnsi="Century Gothic"/>
          <w:b/>
          <w:sz w:val="18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518"/>
        <w:gridCol w:w="1478"/>
        <w:gridCol w:w="1479"/>
        <w:gridCol w:w="1474"/>
        <w:gridCol w:w="1474"/>
        <w:gridCol w:w="895"/>
        <w:gridCol w:w="631"/>
        <w:gridCol w:w="1486"/>
      </w:tblGrid>
      <w:tr w:rsidR="00DD00AA" w:rsidRPr="00805EF9" w:rsidTr="00654B9C">
        <w:trPr>
          <w:trHeight w:val="269"/>
        </w:trPr>
        <w:tc>
          <w:tcPr>
            <w:tcW w:w="10435" w:type="dxa"/>
            <w:gridSpan w:val="8"/>
            <w:vAlign w:val="center"/>
          </w:tcPr>
          <w:p w:rsidR="00DD00AA" w:rsidRDefault="00DD00AA" w:rsidP="00DD00AA">
            <w:pPr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Year 10 Schedule</w:t>
            </w:r>
          </w:p>
        </w:tc>
      </w:tr>
      <w:tr w:rsidR="00C61A71" w:rsidRPr="00805EF9" w:rsidTr="00C61A71">
        <w:trPr>
          <w:trHeight w:val="292"/>
        </w:trPr>
        <w:tc>
          <w:tcPr>
            <w:tcW w:w="1518" w:type="dxa"/>
            <w:vAlign w:val="center"/>
          </w:tcPr>
          <w:p w:rsidR="00805EF9" w:rsidRPr="00805EF9" w:rsidRDefault="00805EF9" w:rsidP="00DD00AA">
            <w:pPr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Term</w:t>
            </w:r>
          </w:p>
        </w:tc>
        <w:tc>
          <w:tcPr>
            <w:tcW w:w="1478" w:type="dxa"/>
            <w:vAlign w:val="center"/>
          </w:tcPr>
          <w:p w:rsidR="00805EF9" w:rsidRPr="00DD00AA" w:rsidRDefault="00805EF9" w:rsidP="00DD00AA">
            <w:pPr>
              <w:contextualSpacing w:val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DD00AA">
              <w:rPr>
                <w:rFonts w:ascii="Century Gothic" w:hAnsi="Century Gothic"/>
                <w:i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805EF9" w:rsidRPr="00DD00AA" w:rsidRDefault="00805EF9" w:rsidP="00DD00AA">
            <w:pPr>
              <w:contextualSpacing w:val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DD00AA">
              <w:rPr>
                <w:rFonts w:ascii="Century Gothic" w:hAnsi="Century Gothic"/>
                <w:i/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center"/>
          </w:tcPr>
          <w:p w:rsidR="00805EF9" w:rsidRPr="00DD00AA" w:rsidRDefault="00805EF9" w:rsidP="00DD00AA">
            <w:pPr>
              <w:contextualSpacing w:val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DD00AA">
              <w:rPr>
                <w:rFonts w:ascii="Century Gothic" w:hAnsi="Century Gothic"/>
                <w:i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805EF9" w:rsidRPr="00DD00AA" w:rsidRDefault="00805EF9" w:rsidP="00DD00AA">
            <w:pPr>
              <w:contextualSpacing w:val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DD00AA">
              <w:rPr>
                <w:rFonts w:ascii="Century Gothic" w:hAnsi="Century Gothic"/>
                <w:i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  <w:vAlign w:val="center"/>
          </w:tcPr>
          <w:p w:rsidR="00805EF9" w:rsidRPr="00DD00AA" w:rsidRDefault="00805EF9" w:rsidP="00DD00AA">
            <w:pPr>
              <w:contextualSpacing w:val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DD00AA">
              <w:rPr>
                <w:rFonts w:ascii="Century Gothic" w:hAnsi="Century Gothic"/>
                <w:i/>
                <w:sz w:val="24"/>
                <w:szCs w:val="24"/>
              </w:rPr>
              <w:t>5</w:t>
            </w:r>
          </w:p>
        </w:tc>
        <w:tc>
          <w:tcPr>
            <w:tcW w:w="1486" w:type="dxa"/>
            <w:vAlign w:val="center"/>
          </w:tcPr>
          <w:p w:rsidR="00805EF9" w:rsidRPr="00DD00AA" w:rsidRDefault="00805EF9" w:rsidP="00DD00AA">
            <w:pPr>
              <w:contextualSpacing w:val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DD00AA">
              <w:rPr>
                <w:rFonts w:ascii="Century Gothic" w:hAnsi="Century Gothic"/>
                <w:i/>
                <w:sz w:val="24"/>
                <w:szCs w:val="24"/>
              </w:rPr>
              <w:t>6</w:t>
            </w:r>
          </w:p>
        </w:tc>
      </w:tr>
      <w:tr w:rsidR="00DD00AA" w:rsidRPr="00805EF9" w:rsidTr="00C61A71">
        <w:trPr>
          <w:trHeight w:val="269"/>
        </w:trPr>
        <w:tc>
          <w:tcPr>
            <w:tcW w:w="1518" w:type="dxa"/>
            <w:vAlign w:val="center"/>
          </w:tcPr>
          <w:p w:rsidR="00DD00AA" w:rsidRPr="00805EF9" w:rsidRDefault="00DD00AA" w:rsidP="00DD00AA">
            <w:pPr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Ms Almey</w:t>
            </w:r>
          </w:p>
        </w:tc>
        <w:tc>
          <w:tcPr>
            <w:tcW w:w="2957" w:type="dxa"/>
            <w:gridSpan w:val="2"/>
            <w:shd w:val="clear" w:color="auto" w:fill="DAEEF3" w:themeFill="accent5" w:themeFillTint="33"/>
            <w:vAlign w:val="center"/>
          </w:tcPr>
          <w:p w:rsidR="00DD00AA" w:rsidRPr="00805EF9" w:rsidRDefault="00DD00AA" w:rsidP="00DD00AA">
            <w:pPr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Christian Beliefs</w:t>
            </w:r>
          </w:p>
        </w:tc>
        <w:tc>
          <w:tcPr>
            <w:tcW w:w="3843" w:type="dxa"/>
            <w:gridSpan w:val="3"/>
            <w:shd w:val="clear" w:color="auto" w:fill="EAF1DD" w:themeFill="accent3" w:themeFillTint="33"/>
            <w:vAlign w:val="center"/>
          </w:tcPr>
          <w:p w:rsidR="00DD00AA" w:rsidRPr="00805EF9" w:rsidRDefault="00DD00AA" w:rsidP="00DD00AA">
            <w:pPr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Human Rights &amp; Social Justice</w:t>
            </w:r>
          </w:p>
        </w:tc>
        <w:tc>
          <w:tcPr>
            <w:tcW w:w="2117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D00AA" w:rsidRPr="00805EF9" w:rsidRDefault="00DD00AA" w:rsidP="00DD00AA">
            <w:pPr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Christian Practices</w:t>
            </w:r>
          </w:p>
        </w:tc>
      </w:tr>
      <w:tr w:rsidR="00DD00AA" w:rsidRPr="00805EF9" w:rsidTr="00C61A71">
        <w:trPr>
          <w:trHeight w:val="269"/>
        </w:trPr>
        <w:tc>
          <w:tcPr>
            <w:tcW w:w="1518" w:type="dxa"/>
            <w:vAlign w:val="center"/>
          </w:tcPr>
          <w:p w:rsidR="00DD00AA" w:rsidRPr="00805EF9" w:rsidRDefault="00DD00AA" w:rsidP="00DD00AA">
            <w:pPr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Miss Moore</w:t>
            </w:r>
          </w:p>
        </w:tc>
        <w:tc>
          <w:tcPr>
            <w:tcW w:w="2957" w:type="dxa"/>
            <w:gridSpan w:val="2"/>
            <w:shd w:val="clear" w:color="auto" w:fill="EAF1DD" w:themeFill="accent3" w:themeFillTint="33"/>
            <w:vAlign w:val="center"/>
          </w:tcPr>
          <w:p w:rsidR="00DD00AA" w:rsidRPr="00805EF9" w:rsidRDefault="00DD00AA" w:rsidP="00DD00AA">
            <w:pPr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Religion &amp; Life</w:t>
            </w:r>
          </w:p>
        </w:tc>
        <w:tc>
          <w:tcPr>
            <w:tcW w:w="3843" w:type="dxa"/>
            <w:gridSpan w:val="3"/>
            <w:shd w:val="clear" w:color="auto" w:fill="DAEEF3" w:themeFill="accent5" w:themeFillTint="33"/>
            <w:vAlign w:val="center"/>
          </w:tcPr>
          <w:p w:rsidR="00DD00AA" w:rsidRPr="00805EF9" w:rsidRDefault="00DD00AA" w:rsidP="00DD00AA">
            <w:pPr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Muslim Beliefs</w:t>
            </w:r>
          </w:p>
        </w:tc>
        <w:tc>
          <w:tcPr>
            <w:tcW w:w="2117" w:type="dxa"/>
            <w:gridSpan w:val="2"/>
            <w:vMerge/>
            <w:shd w:val="clear" w:color="auto" w:fill="DAEEF3" w:themeFill="accent5" w:themeFillTint="33"/>
            <w:vAlign w:val="center"/>
          </w:tcPr>
          <w:p w:rsidR="00DD00AA" w:rsidRPr="00805EF9" w:rsidRDefault="00DD00AA" w:rsidP="00DD00AA">
            <w:pPr>
              <w:contextualSpacing w:val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1A71" w:rsidRPr="00DD00AA" w:rsidTr="000C0E81">
        <w:trPr>
          <w:trHeight w:val="292"/>
        </w:trPr>
        <w:tc>
          <w:tcPr>
            <w:tcW w:w="1518" w:type="dxa"/>
            <w:vAlign w:val="center"/>
          </w:tcPr>
          <w:p w:rsidR="00C61A71" w:rsidRPr="00C61A71" w:rsidRDefault="00C61A71" w:rsidP="00C61A71">
            <w:pPr>
              <w:contextualSpacing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Formal assessment</w:t>
            </w:r>
          </w:p>
        </w:tc>
        <w:tc>
          <w:tcPr>
            <w:tcW w:w="2957" w:type="dxa"/>
            <w:gridSpan w:val="2"/>
            <w:vAlign w:val="center"/>
          </w:tcPr>
          <w:p w:rsidR="00C61A71" w:rsidRPr="00C61A71" w:rsidRDefault="00C61A71" w:rsidP="000C0E81">
            <w:pPr>
              <w:contextualSpacing w:val="0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C61A71">
              <w:rPr>
                <w:rFonts w:ascii="Century Gothic" w:hAnsi="Century Gothic"/>
                <w:sz w:val="20"/>
                <w:szCs w:val="24"/>
              </w:rPr>
              <w:t>In-class exam – 1 hour:  w/c 10 Dec</w:t>
            </w:r>
          </w:p>
        </w:tc>
        <w:tc>
          <w:tcPr>
            <w:tcW w:w="4474" w:type="dxa"/>
            <w:gridSpan w:val="4"/>
            <w:vAlign w:val="center"/>
          </w:tcPr>
          <w:p w:rsidR="00C61A71" w:rsidRPr="00C61A71" w:rsidRDefault="00C61A71" w:rsidP="000C0E81">
            <w:pPr>
              <w:contextualSpacing w:val="0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C61A71">
              <w:rPr>
                <w:rFonts w:ascii="Century Gothic" w:hAnsi="Century Gothic"/>
                <w:sz w:val="20"/>
                <w:szCs w:val="24"/>
              </w:rPr>
              <w:t>Multiple choice knowledge check on all content – 45 minutes: late May</w:t>
            </w:r>
          </w:p>
        </w:tc>
        <w:tc>
          <w:tcPr>
            <w:tcW w:w="1486" w:type="dxa"/>
            <w:vAlign w:val="center"/>
          </w:tcPr>
          <w:p w:rsidR="00C61A71" w:rsidRPr="00C61A71" w:rsidRDefault="00C61A71" w:rsidP="000C0E81">
            <w:pPr>
              <w:contextualSpacing w:val="0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C61A71">
              <w:rPr>
                <w:rFonts w:ascii="Century Gothic" w:hAnsi="Century Gothic"/>
                <w:sz w:val="20"/>
                <w:szCs w:val="24"/>
              </w:rPr>
              <w:t>Full mock exam – 1 hour 45 mins: 17-26 June</w:t>
            </w:r>
          </w:p>
        </w:tc>
      </w:tr>
    </w:tbl>
    <w:p w:rsidR="00654B9C" w:rsidRPr="00AF6A79" w:rsidRDefault="00654B9C" w:rsidP="00B928BC">
      <w:pPr>
        <w:contextualSpacing w:val="0"/>
        <w:rPr>
          <w:rFonts w:ascii="Century Gothic" w:hAnsi="Century Gothic"/>
          <w:b/>
          <w:sz w:val="18"/>
          <w:szCs w:val="24"/>
        </w:rPr>
      </w:pPr>
    </w:p>
    <w:tbl>
      <w:tblPr>
        <w:tblStyle w:val="a0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402"/>
        <w:gridCol w:w="6521"/>
      </w:tblGrid>
      <w:tr w:rsidR="000C0E81" w:rsidRPr="00FF714E" w:rsidTr="00D46233">
        <w:tc>
          <w:tcPr>
            <w:tcW w:w="104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E81" w:rsidRPr="000C0E81" w:rsidRDefault="000C0E81" w:rsidP="000C0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entury Gothic" w:hAnsi="Century Gothic"/>
                <w:b/>
                <w:sz w:val="20"/>
              </w:rPr>
            </w:pPr>
            <w:r w:rsidRPr="000C0E81">
              <w:rPr>
                <w:rFonts w:ascii="Century Gothic" w:hAnsi="Century Gothic"/>
                <w:b/>
                <w:sz w:val="20"/>
              </w:rPr>
              <w:t xml:space="preserve">Home Learning </w:t>
            </w:r>
          </w:p>
          <w:p w:rsidR="000C0E81" w:rsidRPr="00F0703B" w:rsidRDefault="000C0E81" w:rsidP="000C0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entury Gothic" w:hAnsi="Century Gothic"/>
                <w:i/>
                <w:sz w:val="18"/>
              </w:rPr>
            </w:pPr>
            <w:r w:rsidRPr="00F0703B">
              <w:rPr>
                <w:rFonts w:ascii="Century Gothic" w:hAnsi="Century Gothic"/>
                <w:i/>
                <w:sz w:val="18"/>
              </w:rPr>
              <w:t xml:space="preserve">All knowledge organisers and </w:t>
            </w:r>
            <w:r>
              <w:rPr>
                <w:rFonts w:ascii="Century Gothic" w:hAnsi="Century Gothic"/>
                <w:i/>
                <w:sz w:val="18"/>
              </w:rPr>
              <w:t>exam practice grids</w:t>
            </w:r>
            <w:r w:rsidRPr="00F0703B">
              <w:rPr>
                <w:rFonts w:ascii="Century Gothic" w:hAnsi="Century Gothic"/>
                <w:i/>
                <w:sz w:val="18"/>
              </w:rPr>
              <w:t xml:space="preserve"> will b</w:t>
            </w:r>
            <w:r>
              <w:rPr>
                <w:rFonts w:ascii="Century Gothic" w:hAnsi="Century Gothic"/>
                <w:i/>
                <w:sz w:val="18"/>
              </w:rPr>
              <w:t xml:space="preserve">e available on Google Classroom and the VLE.  Specific assignments will be set via Google Classroom.  The resources provided ensure that you ALWAYS have work you can be doing independently.  </w:t>
            </w:r>
          </w:p>
        </w:tc>
      </w:tr>
      <w:tr w:rsidR="00736976" w:rsidRPr="00FF714E" w:rsidTr="000C0E81">
        <w:trPr>
          <w:cantSplit/>
          <w:trHeight w:val="885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36976" w:rsidRPr="00DD00AA" w:rsidRDefault="000C0E81" w:rsidP="00F07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contextualSpacing w:val="0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Revision</w:t>
            </w:r>
          </w:p>
        </w:tc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976" w:rsidRPr="00DD5D2F" w:rsidRDefault="00FF714E" w:rsidP="00DD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entury Gothic" w:hAnsi="Century Gothic"/>
                <w:sz w:val="18"/>
              </w:rPr>
            </w:pPr>
            <w:r w:rsidRPr="00F0703B">
              <w:rPr>
                <w:rFonts w:ascii="Century Gothic" w:hAnsi="Century Gothic"/>
                <w:sz w:val="18"/>
              </w:rPr>
              <w:t xml:space="preserve">You will be given paper copies of a </w:t>
            </w:r>
            <w:r w:rsidRPr="00F0703B">
              <w:rPr>
                <w:rFonts w:ascii="Century Gothic" w:hAnsi="Century Gothic"/>
                <w:sz w:val="18"/>
                <w:u w:val="single"/>
              </w:rPr>
              <w:t>knowledge organiser</w:t>
            </w:r>
            <w:r w:rsidRPr="00F0703B">
              <w:rPr>
                <w:rFonts w:ascii="Century Gothic" w:hAnsi="Century Gothic"/>
                <w:sz w:val="18"/>
              </w:rPr>
              <w:t xml:space="preserve"> at the start of every </w:t>
            </w:r>
            <w:r w:rsidR="00DD00AA">
              <w:rPr>
                <w:rFonts w:ascii="Century Gothic" w:hAnsi="Century Gothic"/>
                <w:sz w:val="18"/>
              </w:rPr>
              <w:t>topic.  You should complete 30</w:t>
            </w:r>
            <w:r w:rsidRPr="00F0703B">
              <w:rPr>
                <w:rFonts w:ascii="Century Gothic" w:hAnsi="Century Gothic"/>
                <w:sz w:val="18"/>
              </w:rPr>
              <w:t xml:space="preserve"> minutes of self-quizzing from this every week.  This will be tested with regular </w:t>
            </w:r>
            <w:r w:rsidRPr="00F0703B">
              <w:rPr>
                <w:rFonts w:ascii="Century Gothic" w:hAnsi="Century Gothic"/>
                <w:sz w:val="18"/>
                <w:u w:val="single"/>
              </w:rPr>
              <w:t>knowledge checks</w:t>
            </w:r>
            <w:r w:rsidRPr="00F0703B">
              <w:rPr>
                <w:rFonts w:ascii="Century Gothic" w:hAnsi="Century Gothic"/>
                <w:sz w:val="18"/>
              </w:rPr>
              <w:t xml:space="preserve"> in lessons.  </w:t>
            </w:r>
            <w:r w:rsidR="00DD00AA">
              <w:rPr>
                <w:rFonts w:ascii="Century Gothic" w:hAnsi="Century Gothic"/>
                <w:sz w:val="18"/>
              </w:rPr>
              <w:t xml:space="preserve">  </w:t>
            </w:r>
            <w:r w:rsidRPr="00F0703B">
              <w:rPr>
                <w:rFonts w:ascii="Century Gothic" w:hAnsi="Century Gothic"/>
                <w:sz w:val="18"/>
              </w:rPr>
              <w:t>As the year goes on, you should continue to include previous topic knowledge organiser</w:t>
            </w:r>
            <w:r w:rsidR="000C0E81">
              <w:rPr>
                <w:rFonts w:ascii="Century Gothic" w:hAnsi="Century Gothic"/>
                <w:sz w:val="18"/>
              </w:rPr>
              <w:t>s in your self-quizzing.  Y</w:t>
            </w:r>
            <w:r w:rsidR="000C0E81">
              <w:rPr>
                <w:rFonts w:ascii="Century Gothic" w:hAnsi="Century Gothic"/>
                <w:sz w:val="18"/>
              </w:rPr>
              <w:t xml:space="preserve">ou also have your own copy of the course textbooks, which contain lots of tasks to review and consolidate your learning.  </w:t>
            </w:r>
            <w:r w:rsidR="000C0E81">
              <w:rPr>
                <w:rFonts w:ascii="Century Gothic" w:hAnsi="Century Gothic"/>
                <w:sz w:val="18"/>
              </w:rPr>
              <w:t>Sometimes you will be directed to complete specific tasks</w:t>
            </w:r>
          </w:p>
        </w:tc>
      </w:tr>
      <w:tr w:rsidR="00354350" w:rsidRPr="00FF714E" w:rsidTr="00AF6A79">
        <w:trPr>
          <w:cantSplit/>
          <w:trHeight w:val="8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354350" w:rsidRPr="00DD00AA" w:rsidRDefault="00354350" w:rsidP="00F07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contextualSpacing w:val="0"/>
              <w:jc w:val="center"/>
              <w:rPr>
                <w:rFonts w:ascii="Century Gothic" w:hAnsi="Century Gothic"/>
                <w:sz w:val="16"/>
              </w:rPr>
            </w:pPr>
            <w:r w:rsidRPr="00DD00AA">
              <w:rPr>
                <w:rFonts w:ascii="Century Gothic" w:hAnsi="Century Gothic"/>
                <w:sz w:val="16"/>
              </w:rPr>
              <w:t>Exam practice</w:t>
            </w:r>
          </w:p>
        </w:tc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E81" w:rsidRPr="00F0703B" w:rsidRDefault="00DD00AA" w:rsidP="000C0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You will also be given a grid of practice exam questions for each topic.  Your teacher will direct you to complete specific examples at specific times</w:t>
            </w:r>
            <w:r w:rsidR="000C0E81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– sometimes as you are being taught the content, sometimes as revision later in the course.  But you should also use these grids to support your </w:t>
            </w:r>
            <w:r w:rsidR="000C0E81">
              <w:rPr>
                <w:rFonts w:ascii="Century Gothic" w:hAnsi="Century Gothic"/>
                <w:sz w:val="18"/>
              </w:rPr>
              <w:t xml:space="preserve">own independent exam practice.  </w:t>
            </w:r>
          </w:p>
        </w:tc>
      </w:tr>
      <w:tr w:rsidR="00255D1C" w:rsidRPr="00FF714E" w:rsidTr="000C0E81">
        <w:trPr>
          <w:cantSplit/>
          <w:trHeight w:val="1134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55D1C" w:rsidRPr="00DD00AA" w:rsidRDefault="00255D1C" w:rsidP="00F07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contextualSpacing w:val="0"/>
              <w:jc w:val="center"/>
              <w:rPr>
                <w:rFonts w:ascii="Century Gothic" w:hAnsi="Century Gothic"/>
                <w:sz w:val="16"/>
              </w:rPr>
            </w:pPr>
            <w:r w:rsidRPr="00DD00AA">
              <w:rPr>
                <w:rFonts w:ascii="Century Gothic" w:hAnsi="Century Gothic"/>
                <w:sz w:val="16"/>
              </w:rPr>
              <w:t>Challenge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5D1C" w:rsidRPr="00255D1C" w:rsidRDefault="00255D1C" w:rsidP="0025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entury Gothic" w:hAnsi="Century Gothic"/>
                <w:i/>
                <w:sz w:val="18"/>
              </w:rPr>
            </w:pPr>
            <w:r w:rsidRPr="00255D1C">
              <w:rPr>
                <w:rFonts w:ascii="Century Gothic" w:hAnsi="Century Gothic"/>
                <w:i/>
                <w:sz w:val="18"/>
              </w:rPr>
              <w:t>Websites</w:t>
            </w:r>
          </w:p>
          <w:p w:rsidR="00255D1C" w:rsidRDefault="00255D1C" w:rsidP="0025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Style w:val="Hyperlink"/>
                <w:rFonts w:ascii="Century Gothic" w:hAnsi="Century Gothic"/>
                <w:sz w:val="20"/>
                <w:szCs w:val="20"/>
              </w:rPr>
            </w:pPr>
            <w:hyperlink r:id="rId6" w:history="1">
              <w:r w:rsidRPr="00F0639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https://www.youtube.com/user/crashcourse/videos</w:t>
              </w:r>
            </w:hyperlink>
          </w:p>
          <w:p w:rsidR="00255D1C" w:rsidRDefault="00255D1C" w:rsidP="0025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entury Gothic" w:hAnsi="Century Gothic"/>
                <w:iCs/>
              </w:rPr>
            </w:pPr>
            <w:hyperlink r:id="rId7" w:history="1">
              <w:r w:rsidRPr="0041450F">
                <w:rPr>
                  <w:rStyle w:val="Hyperlink"/>
                  <w:rFonts w:ascii="Century Gothic" w:hAnsi="Century Gothic"/>
                  <w:iCs/>
                </w:rPr>
                <w:t>http://plato.stanford.edu</w:t>
              </w:r>
            </w:hyperlink>
          </w:p>
          <w:p w:rsidR="00255D1C" w:rsidRDefault="00255D1C" w:rsidP="0025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entury Gothic" w:hAnsi="Century Gothic"/>
                <w:iCs/>
              </w:rPr>
            </w:pPr>
            <w:hyperlink r:id="rId8" w:history="1">
              <w:r w:rsidRPr="00A82D65">
                <w:rPr>
                  <w:rStyle w:val="Hyperlink"/>
                  <w:rFonts w:ascii="Century Gothic" w:hAnsi="Century Gothic"/>
                  <w:iCs/>
                </w:rPr>
                <w:t>http://rsrevision.com</w:t>
              </w:r>
            </w:hyperlink>
          </w:p>
          <w:p w:rsidR="00255D1C" w:rsidRPr="00255D1C" w:rsidRDefault="00255D1C" w:rsidP="0025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entury Gothic" w:hAnsi="Century Gothic"/>
                <w:iCs/>
              </w:rPr>
            </w:pPr>
            <w:hyperlink r:id="rId9" w:history="1">
              <w:r w:rsidRPr="00F06390">
                <w:rPr>
                  <w:rStyle w:val="Hyperlink"/>
                  <w:rFonts w:ascii="Century Gothic" w:hAnsi="Century Gothic"/>
                  <w:iCs/>
                </w:rPr>
                <w:t>https://www.youtube.com/user/jointhebibleproject/videos</w:t>
              </w:r>
            </w:hyperlink>
            <w:r>
              <w:rPr>
                <w:rStyle w:val="Hyperlink"/>
                <w:rFonts w:ascii="Century Gothic" w:hAnsi="Century Gothic"/>
                <w:iCs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55D1C" w:rsidRPr="00255D1C" w:rsidRDefault="00255D1C" w:rsidP="0025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entury Gothic" w:hAnsi="Century Gothic"/>
                <w:i/>
                <w:sz w:val="18"/>
              </w:rPr>
            </w:pPr>
            <w:r w:rsidRPr="00255D1C">
              <w:rPr>
                <w:rFonts w:ascii="Century Gothic" w:hAnsi="Century Gothic"/>
                <w:i/>
                <w:sz w:val="18"/>
              </w:rPr>
              <w:t>Books</w:t>
            </w:r>
          </w:p>
          <w:p w:rsidR="00255D1C" w:rsidRDefault="00255D1C" w:rsidP="0025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The Pig Who Wants To be Eaten – Julian </w:t>
            </w:r>
            <w:proofErr w:type="spellStart"/>
            <w:r>
              <w:rPr>
                <w:rFonts w:ascii="Century Gothic" w:hAnsi="Century Gothic"/>
                <w:sz w:val="18"/>
              </w:rPr>
              <w:t>Baggini</w:t>
            </w:r>
            <w:proofErr w:type="spellEnd"/>
          </w:p>
          <w:p w:rsidR="00255D1C" w:rsidRPr="00255D1C" w:rsidRDefault="00255D1C" w:rsidP="0025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The Philosophy Files – </w:t>
            </w:r>
            <w:r w:rsidRPr="00255D1C">
              <w:rPr>
                <w:rFonts w:ascii="Century Gothic" w:hAnsi="Century Gothic"/>
                <w:sz w:val="18"/>
              </w:rPr>
              <w:t xml:space="preserve">Stephen Law </w:t>
            </w:r>
          </w:p>
          <w:p w:rsidR="00255D1C" w:rsidRDefault="00255D1C" w:rsidP="0025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The God Delusion – </w:t>
            </w:r>
            <w:r w:rsidRPr="00255D1C">
              <w:rPr>
                <w:rFonts w:ascii="Century Gothic" w:hAnsi="Century Gothic"/>
                <w:sz w:val="18"/>
              </w:rPr>
              <w:t>Richard Dawkins</w:t>
            </w:r>
          </w:p>
          <w:p w:rsidR="00255D1C" w:rsidRDefault="00255D1C" w:rsidP="0025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entury Gothic" w:hAnsi="Century Gothic"/>
                <w:sz w:val="18"/>
              </w:rPr>
            </w:pPr>
            <w:r w:rsidRPr="00255D1C">
              <w:rPr>
                <w:rFonts w:ascii="Century Gothic" w:hAnsi="Century Gothic"/>
                <w:sz w:val="18"/>
              </w:rPr>
              <w:t>Philosophy</w:t>
            </w:r>
            <w:r>
              <w:rPr>
                <w:rFonts w:ascii="Century Gothic" w:hAnsi="Century Gothic"/>
                <w:sz w:val="18"/>
              </w:rPr>
              <w:t>: A Graphic Guide – D</w:t>
            </w:r>
            <w:r w:rsidRPr="00255D1C">
              <w:rPr>
                <w:rFonts w:ascii="Century Gothic" w:hAnsi="Century Gothic"/>
                <w:sz w:val="18"/>
              </w:rPr>
              <w:t>ave Johnson &amp; Judy Groves</w:t>
            </w:r>
          </w:p>
          <w:p w:rsidR="00255D1C" w:rsidRDefault="00255D1C" w:rsidP="0025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The Puzzle of God, The Puzzle of Evil, The Puzzle of Ethics – Peter Vardy</w:t>
            </w:r>
          </w:p>
          <w:p w:rsidR="00255D1C" w:rsidRPr="00DD5D2F" w:rsidRDefault="00255D1C" w:rsidP="00255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 History of God – Karen Armstrong</w:t>
            </w:r>
          </w:p>
        </w:tc>
      </w:tr>
    </w:tbl>
    <w:p w:rsidR="00736976" w:rsidRPr="00AF6A79" w:rsidRDefault="00736976">
      <w:pPr>
        <w:contextualSpacing w:val="0"/>
        <w:rPr>
          <w:rFonts w:ascii="Century Gothic" w:hAnsi="Century Gothic"/>
          <w:sz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C61A71" w:rsidTr="00CA3703">
        <w:tc>
          <w:tcPr>
            <w:tcW w:w="10485" w:type="dxa"/>
            <w:gridSpan w:val="2"/>
          </w:tcPr>
          <w:p w:rsidR="00C61A71" w:rsidRPr="00C61A71" w:rsidRDefault="00C61A71" w:rsidP="000C0E81">
            <w:pPr>
              <w:contextualSpacing w:val="0"/>
              <w:jc w:val="center"/>
              <w:rPr>
                <w:rFonts w:ascii="Century Gothic" w:hAnsi="Century Gothic"/>
                <w:b/>
              </w:rPr>
            </w:pPr>
            <w:r w:rsidRPr="00C61A71">
              <w:rPr>
                <w:rFonts w:ascii="Century Gothic" w:hAnsi="Century Gothic"/>
                <w:b/>
              </w:rPr>
              <w:t>Textbooks</w:t>
            </w:r>
          </w:p>
        </w:tc>
      </w:tr>
      <w:tr w:rsidR="00C61A71" w:rsidTr="00C61A71">
        <w:tc>
          <w:tcPr>
            <w:tcW w:w="5242" w:type="dxa"/>
          </w:tcPr>
          <w:p w:rsidR="00C61A71" w:rsidRPr="000C0E81" w:rsidRDefault="00C61A71">
            <w:pPr>
              <w:contextualSpacing w:val="0"/>
              <w:rPr>
                <w:rFonts w:ascii="Century Gothic" w:hAnsi="Century Gothic"/>
                <w:i/>
              </w:rPr>
            </w:pPr>
            <w:r w:rsidRPr="000C0E81">
              <w:rPr>
                <w:rFonts w:ascii="Century Gothic" w:hAnsi="Century Gothic"/>
                <w:i/>
              </w:rPr>
              <w:t>Copies provided</w:t>
            </w:r>
          </w:p>
        </w:tc>
        <w:tc>
          <w:tcPr>
            <w:tcW w:w="5243" w:type="dxa"/>
          </w:tcPr>
          <w:p w:rsidR="00C61A71" w:rsidRPr="000C0E81" w:rsidRDefault="00C61A71">
            <w:pPr>
              <w:contextualSpacing w:val="0"/>
              <w:rPr>
                <w:rFonts w:ascii="Century Gothic" w:hAnsi="Century Gothic"/>
                <w:i/>
              </w:rPr>
            </w:pPr>
            <w:r w:rsidRPr="000C0E81">
              <w:rPr>
                <w:rFonts w:ascii="Century Gothic" w:hAnsi="Century Gothic"/>
                <w:i/>
              </w:rPr>
              <w:t>Recommended for purchase</w:t>
            </w:r>
          </w:p>
        </w:tc>
      </w:tr>
      <w:tr w:rsidR="00C61A71" w:rsidTr="00AF6A79">
        <w:trPr>
          <w:trHeight w:val="101"/>
        </w:trPr>
        <w:tc>
          <w:tcPr>
            <w:tcW w:w="5242" w:type="dxa"/>
            <w:vAlign w:val="center"/>
          </w:tcPr>
          <w:p w:rsidR="00C61A71" w:rsidRPr="00C61A71" w:rsidRDefault="00C61A71" w:rsidP="00AF6A79">
            <w:pPr>
              <w:pStyle w:val="ListParagraph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/>
              </w:rPr>
            </w:pPr>
            <w:r w:rsidRPr="00C61A71">
              <w:rPr>
                <w:rFonts w:ascii="Century Gothic" w:hAnsi="Century Gothic"/>
              </w:rPr>
              <w:t>OUP Religious Studies A Islam – personal copy</w:t>
            </w:r>
          </w:p>
          <w:p w:rsidR="00C61A71" w:rsidRPr="00C61A71" w:rsidRDefault="00C61A71" w:rsidP="00AF6A79">
            <w:pPr>
              <w:pStyle w:val="ListParagraph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/>
              </w:rPr>
            </w:pPr>
            <w:r w:rsidRPr="00C61A71">
              <w:rPr>
                <w:rFonts w:ascii="Century Gothic" w:hAnsi="Century Gothic"/>
              </w:rPr>
              <w:t>OUP religious Studies A Christianity – personal copy</w:t>
            </w:r>
          </w:p>
          <w:p w:rsidR="00C61A71" w:rsidRPr="00C61A71" w:rsidRDefault="00C61A71" w:rsidP="00AF6A79">
            <w:pPr>
              <w:pStyle w:val="ListParagraph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/>
              </w:rPr>
            </w:pPr>
            <w:r w:rsidRPr="00C61A71">
              <w:rPr>
                <w:rFonts w:ascii="Century Gothic" w:hAnsi="Century Gothic"/>
              </w:rPr>
              <w:t>Hodder AQA GCSE Religious Studies Specification A</w:t>
            </w:r>
            <w:r w:rsidRPr="00C61A71">
              <w:rPr>
                <w:rFonts w:ascii="Century Gothic" w:hAnsi="Century Gothic"/>
              </w:rPr>
              <w:t xml:space="preserve"> – in </w:t>
            </w:r>
            <w:r w:rsidR="000C0E81">
              <w:rPr>
                <w:rFonts w:ascii="Century Gothic" w:hAnsi="Century Gothic"/>
              </w:rPr>
              <w:t>lessons</w:t>
            </w:r>
            <w:r w:rsidRPr="00C61A71">
              <w:rPr>
                <w:rFonts w:ascii="Century Gothic" w:hAnsi="Century Gothic"/>
              </w:rPr>
              <w:t xml:space="preserve"> only</w:t>
            </w:r>
          </w:p>
        </w:tc>
        <w:tc>
          <w:tcPr>
            <w:tcW w:w="5243" w:type="dxa"/>
            <w:vAlign w:val="center"/>
          </w:tcPr>
          <w:p w:rsidR="00C61A71" w:rsidRPr="00AF6A79" w:rsidRDefault="00C61A71" w:rsidP="00AF6A79">
            <w:pPr>
              <w:pStyle w:val="ListParagraph"/>
              <w:numPr>
                <w:ilvl w:val="0"/>
                <w:numId w:val="7"/>
              </w:numPr>
              <w:ind w:left="174" w:hanging="174"/>
              <w:contextualSpacing w:val="0"/>
              <w:rPr>
                <w:rFonts w:ascii="Century Gothic" w:hAnsi="Century Gothic"/>
              </w:rPr>
            </w:pPr>
            <w:r w:rsidRPr="00C61A71">
              <w:rPr>
                <w:rFonts w:ascii="Century Gothic" w:hAnsi="Century Gothic"/>
              </w:rPr>
              <w:t>Hodder AQA GCSE Religious Studies Specification A</w:t>
            </w:r>
          </w:p>
        </w:tc>
      </w:tr>
    </w:tbl>
    <w:p w:rsidR="00C61A71" w:rsidRPr="00AF6A79" w:rsidRDefault="00C61A71">
      <w:pPr>
        <w:contextualSpacing w:val="0"/>
        <w:rPr>
          <w:rFonts w:ascii="Century Gothic" w:hAnsi="Century Gothic"/>
          <w:sz w:val="2"/>
          <w:szCs w:val="2"/>
        </w:rPr>
      </w:pPr>
      <w:bookmarkStart w:id="0" w:name="_GoBack"/>
      <w:bookmarkEnd w:id="0"/>
    </w:p>
    <w:sectPr w:rsidR="00C61A71" w:rsidRPr="00AF6A79" w:rsidSect="00B928BC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7BD6"/>
    <w:multiLevelType w:val="hybridMultilevel"/>
    <w:tmpl w:val="297CE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E3B87"/>
    <w:multiLevelType w:val="hybridMultilevel"/>
    <w:tmpl w:val="B33C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98A"/>
    <w:multiLevelType w:val="hybridMultilevel"/>
    <w:tmpl w:val="F4F04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E2ED0"/>
    <w:multiLevelType w:val="multilevel"/>
    <w:tmpl w:val="4620AC1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59F56510"/>
    <w:multiLevelType w:val="multilevel"/>
    <w:tmpl w:val="E230F04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65B40972"/>
    <w:multiLevelType w:val="multilevel"/>
    <w:tmpl w:val="0BB209E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6F4D23C4"/>
    <w:multiLevelType w:val="multilevel"/>
    <w:tmpl w:val="978A3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76"/>
    <w:rsid w:val="000C0E81"/>
    <w:rsid w:val="00255D1C"/>
    <w:rsid w:val="00354350"/>
    <w:rsid w:val="00470767"/>
    <w:rsid w:val="00654B9C"/>
    <w:rsid w:val="00736976"/>
    <w:rsid w:val="00743D8A"/>
    <w:rsid w:val="00805EF9"/>
    <w:rsid w:val="008C24EB"/>
    <w:rsid w:val="00AE2C4F"/>
    <w:rsid w:val="00AF6A79"/>
    <w:rsid w:val="00B928BC"/>
    <w:rsid w:val="00B934C0"/>
    <w:rsid w:val="00BE3C80"/>
    <w:rsid w:val="00C05AA7"/>
    <w:rsid w:val="00C26327"/>
    <w:rsid w:val="00C43C85"/>
    <w:rsid w:val="00C61A71"/>
    <w:rsid w:val="00DD00AA"/>
    <w:rsid w:val="00DD5D2F"/>
    <w:rsid w:val="00F0703B"/>
    <w:rsid w:val="00F54409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02DA2-3DAD-4564-A519-A0C51C2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B928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8BC"/>
    <w:pPr>
      <w:ind w:left="720"/>
    </w:pPr>
  </w:style>
  <w:style w:type="character" w:styleId="Hyperlink">
    <w:name w:val="Hyperlink"/>
    <w:basedOn w:val="DefaultParagraphFont"/>
    <w:uiPriority w:val="99"/>
    <w:unhideWhenUsed/>
    <w:rsid w:val="00255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revis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o.stan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crashcourse/video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jointhebibleproject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Almey</dc:creator>
  <cp:lastModifiedBy>Leigh Almey</cp:lastModifiedBy>
  <cp:revision>5</cp:revision>
  <dcterms:created xsi:type="dcterms:W3CDTF">2018-07-12T07:22:00Z</dcterms:created>
  <dcterms:modified xsi:type="dcterms:W3CDTF">2018-07-12T08:34:00Z</dcterms:modified>
</cp:coreProperties>
</file>